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63D" w:rsidRDefault="00586BB9" w:rsidP="00586BB9">
      <w:pPr>
        <w:jc w:val="center"/>
      </w:pPr>
      <w:r w:rsidRPr="00586BB9">
        <w:drawing>
          <wp:inline distT="0" distB="0" distL="0" distR="0">
            <wp:extent cx="864096" cy="576064"/>
            <wp:effectExtent l="19050" t="0" r="0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- Εικόνα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96" cy="57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B9" w:rsidRP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  <w:r w:rsidRPr="00586BB9">
        <w:rPr>
          <w:rFonts w:asciiTheme="majorHAnsi" w:hAnsiTheme="majorHAnsi"/>
          <w:sz w:val="28"/>
          <w:szCs w:val="28"/>
        </w:rPr>
        <w:t>ΕΛΛΗΝΙΚΗ ΔΗΜΟΚΡΑΤΙΑ</w:t>
      </w: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  <w:r w:rsidRPr="00586BB9">
        <w:rPr>
          <w:rFonts w:asciiTheme="majorHAnsi" w:hAnsiTheme="majorHAnsi"/>
          <w:sz w:val="28"/>
          <w:szCs w:val="28"/>
        </w:rPr>
        <w:t>ΥΠΟΥΡΓΕΙΟ ΠΑΙΔΕΙΑΣ &amp; ΘΡΗΣΚΕΥΜΑΤΩΝ</w:t>
      </w:r>
    </w:p>
    <w:p w:rsidR="00586BB9" w:rsidRP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</w:p>
    <w:p w:rsidR="00586BB9" w:rsidRP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  <w:r w:rsidRPr="00586BB9">
        <w:rPr>
          <w:rFonts w:asciiTheme="majorHAnsi" w:hAnsiTheme="majorHAnsi"/>
          <w:sz w:val="28"/>
          <w:szCs w:val="28"/>
        </w:rPr>
        <w:t>ΠΕΡΙΦΕΡΕΙΑΚΗ Δ/ΝΣΗ Π. &amp; Δ. ΕΚΠ/ΣΗΣ ΑΤΤΙΚΗΣ</w:t>
      </w: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  <w:r w:rsidRPr="00586BB9">
        <w:rPr>
          <w:rFonts w:asciiTheme="majorHAnsi" w:hAnsiTheme="majorHAnsi"/>
          <w:sz w:val="28"/>
          <w:szCs w:val="28"/>
        </w:rPr>
        <w:t>Δ/ΝΣΗ Α/ΘΜΙΑΣ ΕΚΠ/ΣΗΣ Γ΄ ΑΘΗΝΑΣ</w:t>
      </w:r>
    </w:p>
    <w:p w:rsidR="00586BB9" w:rsidRP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</w:p>
    <w:p w:rsidR="00586BB9" w:rsidRP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  <w:r w:rsidRPr="00586BB9">
        <w:rPr>
          <w:rFonts w:asciiTheme="majorHAnsi" w:hAnsiTheme="majorHAnsi"/>
          <w:sz w:val="28"/>
          <w:szCs w:val="28"/>
        </w:rPr>
        <w:t>ΤΜΗΜΑ ΕΚΠΑΙΔΕΥΤΙΚΩΝ ΘΕΜΑΤΩΝ</w:t>
      </w: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  <w:r w:rsidRPr="00586BB9">
        <w:rPr>
          <w:rFonts w:asciiTheme="majorHAnsi" w:hAnsiTheme="majorHAnsi"/>
          <w:sz w:val="28"/>
          <w:szCs w:val="28"/>
        </w:rPr>
        <w:t>ΦΥΣΙΚΗ ΑΓΩΓΗ ΚΑΙ ΣΧΟΛΙΚΟΣ ΑΘΛΗΤΙΣΜΟΣ</w:t>
      </w: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</w:p>
    <w:p w:rsidR="00586BB9" w:rsidRPr="00586BB9" w:rsidRDefault="00586BB9" w:rsidP="00586BB9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586BB9">
        <w:rPr>
          <w:rFonts w:asciiTheme="majorHAnsi" w:hAnsiTheme="majorHAnsi"/>
          <w:sz w:val="28"/>
          <w:szCs w:val="28"/>
        </w:rPr>
        <w:t>Ασύγχρονη Εκπαίδευση</w:t>
      </w:r>
      <w:r w:rsidRPr="00586BB9">
        <w:rPr>
          <w:rFonts w:asciiTheme="majorHAnsi" w:hAnsiTheme="majorHAnsi"/>
          <w:sz w:val="28"/>
          <w:szCs w:val="28"/>
        </w:rPr>
        <w:br/>
      </w:r>
      <w:r w:rsidRPr="00586BB9">
        <w:rPr>
          <w:rFonts w:asciiTheme="majorHAnsi" w:hAnsiTheme="majorHAnsi"/>
          <w:b/>
          <w:i/>
          <w:sz w:val="28"/>
          <w:szCs w:val="28"/>
        </w:rPr>
        <w:t xml:space="preserve">« Μένουμε ασφαλείς και μαθαίνουμε Ελληνικούς </w:t>
      </w:r>
    </w:p>
    <w:p w:rsidR="00586BB9" w:rsidRPr="00586BB9" w:rsidRDefault="00586BB9" w:rsidP="00586BB9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586BB9">
        <w:rPr>
          <w:rFonts w:asciiTheme="majorHAnsi" w:hAnsiTheme="majorHAnsi"/>
          <w:b/>
          <w:i/>
          <w:sz w:val="28"/>
          <w:szCs w:val="28"/>
        </w:rPr>
        <w:t>Παραδοσιακούς Χορούς»</w:t>
      </w: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</w:p>
    <w:p w:rsidR="00586BB9" w:rsidRP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  <w:r w:rsidRPr="00586BB9">
        <w:rPr>
          <w:rFonts w:asciiTheme="majorHAnsi" w:hAnsiTheme="majorHAnsi"/>
          <w:sz w:val="28"/>
          <w:szCs w:val="28"/>
        </w:rPr>
        <w:t>Φυσική Αγωγή για την Πρωτοβάθμια Εκπαίδευση</w:t>
      </w:r>
    </w:p>
    <w:p w:rsidR="00586BB9" w:rsidRP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  <w:r w:rsidRPr="00586BB9">
        <w:rPr>
          <w:rFonts w:asciiTheme="majorHAnsi" w:hAnsiTheme="majorHAnsi"/>
          <w:sz w:val="28"/>
          <w:szCs w:val="28"/>
        </w:rPr>
        <w:t>(</w:t>
      </w:r>
      <w:r w:rsidRPr="00586BB9">
        <w:rPr>
          <w:rFonts w:asciiTheme="majorHAnsi" w:hAnsiTheme="majorHAnsi"/>
          <w:sz w:val="28"/>
          <w:szCs w:val="28"/>
          <w:lang w:val="en-US"/>
        </w:rPr>
        <w:t>6</w:t>
      </w:r>
      <w:r w:rsidRPr="00586BB9">
        <w:rPr>
          <w:rFonts w:asciiTheme="majorHAnsi" w:hAnsiTheme="majorHAnsi"/>
          <w:sz w:val="28"/>
          <w:szCs w:val="28"/>
          <w:vertAlign w:val="superscript"/>
        </w:rPr>
        <w:t>η</w:t>
      </w:r>
      <w:r w:rsidRPr="00586BB9">
        <w:rPr>
          <w:rFonts w:asciiTheme="majorHAnsi" w:hAnsiTheme="majorHAnsi"/>
          <w:sz w:val="28"/>
          <w:szCs w:val="28"/>
        </w:rPr>
        <w:t xml:space="preserve"> εβδομάδα)</w:t>
      </w: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</w:p>
    <w:p w:rsidR="00586BB9" w:rsidRDefault="00860EE7" w:rsidP="00586BB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Δημιουργός: Παπαδοπούλου Ευγενία</w:t>
      </w:r>
    </w:p>
    <w:p w:rsidR="00860EE7" w:rsidRDefault="00860EE7" w:rsidP="00586BB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Κ.Φ.Α. 11</w:t>
      </w:r>
      <w:r w:rsidRPr="00860EE7">
        <w:rPr>
          <w:rFonts w:asciiTheme="majorHAnsi" w:hAnsiTheme="majorHAnsi"/>
          <w:sz w:val="28"/>
          <w:szCs w:val="28"/>
          <w:vertAlign w:val="superscript"/>
        </w:rPr>
        <w:t>ο</w:t>
      </w:r>
      <w:r>
        <w:rPr>
          <w:rFonts w:asciiTheme="majorHAnsi" w:hAnsiTheme="majorHAnsi"/>
          <w:sz w:val="28"/>
          <w:szCs w:val="28"/>
        </w:rPr>
        <w:t xml:space="preserve"> Δ.Σ. Αγίων Αναργύρων</w:t>
      </w: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Επιμέλεια: Μαντζουράτος Γεώργιος</w:t>
      </w:r>
    </w:p>
    <w:p w:rsidR="00860EE7" w:rsidRDefault="00860EE7" w:rsidP="00586BB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Υ.Φ.Α.ΣΧ.Α. Δ.Π.Ε. Γ΄ Αθήνας</w:t>
      </w:r>
    </w:p>
    <w:p w:rsidR="00586BB9" w:rsidRPr="00860EE7" w:rsidRDefault="00860EE7" w:rsidP="00586BB9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 w:rsidRPr="00860EE7">
        <w:rPr>
          <w:rFonts w:asciiTheme="majorHAnsi" w:hAnsiTheme="majorHAnsi"/>
          <w:b/>
          <w:color w:val="C00000"/>
          <w:sz w:val="40"/>
          <w:szCs w:val="40"/>
        </w:rPr>
        <w:lastRenderedPageBreak/>
        <w:t>Γρήγορο χασάπικο (Α &amp; Β τάξη)</w:t>
      </w:r>
    </w:p>
    <w:p w:rsid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pPr w:leftFromText="187" w:rightFromText="187" w:vertAnchor="page" w:horzAnchor="page" w:tblpX="857" w:tblpY="7200"/>
        <w:tblW w:w="5719" w:type="pct"/>
        <w:tblLook w:val="04A0"/>
      </w:tblPr>
      <w:tblGrid>
        <w:gridCol w:w="10056"/>
      </w:tblGrid>
      <w:tr w:rsidR="00586BB9" w:rsidTr="00A17B06">
        <w:tc>
          <w:tcPr>
            <w:tcW w:w="9747" w:type="dxa"/>
          </w:tcPr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Pr="002A63B7" w:rsidRDefault="00586BB9" w:rsidP="00A17B06">
            <w:pPr>
              <w:pStyle w:val="a4"/>
              <w:rPr>
                <w:b/>
                <w:bCs/>
                <w:color w:val="C00000"/>
              </w:rPr>
            </w:pPr>
            <w:r w:rsidRPr="00267B6C">
              <w:rPr>
                <w:b/>
                <w:bCs/>
                <w:noProof/>
                <w:lang w:eastAsia="el-GR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26" type="#_x0000_t176" style="position:absolute;margin-left:158.2pt;margin-top:16.5pt;width:259.5pt;height:45.75pt;z-index:251660288">
                  <v:shadow on="t" opacity=".5" offset="-6pt,-6pt"/>
                  <v:textbox style="mso-next-textbox:#_x0000_s1026">
                    <w:txbxContent>
                      <w:p w:rsidR="00586BB9" w:rsidRPr="00586BB9" w:rsidRDefault="00586BB9" w:rsidP="00586BB9">
                        <w:pPr>
                          <w:rPr>
                            <w:rFonts w:asciiTheme="majorHAnsi" w:hAnsiTheme="majorHAnsi"/>
                            <w:sz w:val="40"/>
                            <w:szCs w:val="40"/>
                          </w:rPr>
                        </w:pPr>
                        <w:r w:rsidRPr="00586BB9">
                          <w:rPr>
                            <w:rFonts w:asciiTheme="majorHAnsi" w:hAnsiTheme="majorHAnsi" w:cs="NeutrafaceTwoTextGreek-Book"/>
                            <w:b/>
                            <w:color w:val="C00000"/>
                            <w:sz w:val="40"/>
                            <w:szCs w:val="40"/>
                          </w:rPr>
                          <w:t>ΓΙΟΡΤΕΣ ΚΑΙ ΠΑΝΗΓΥΡΙΑ</w:t>
                        </w:r>
                      </w:p>
                    </w:txbxContent>
                  </v:textbox>
                </v:shape>
              </w:pict>
            </w:r>
            <w:r w:rsidRPr="00397145">
              <w:rPr>
                <w:b/>
                <w:bCs/>
                <w:noProof/>
                <w:lang w:eastAsia="el-GR"/>
              </w:rPr>
              <w:drawing>
                <wp:inline distT="0" distB="0" distL="0" distR="0">
                  <wp:extent cx="1285875" cy="1162050"/>
                  <wp:effectExtent l="19050" t="0" r="9525" b="0"/>
                  <wp:docPr id="2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eutrafaceTwoTextGreek-Bold" w:hAnsi="NeutrafaceTwoTextGreek-Bold" w:cs="NeutrafaceTwoTextGreek-Bold"/>
                <w:b/>
                <w:bCs/>
                <w:color w:val="B30000"/>
                <w:sz w:val="40"/>
                <w:szCs w:val="40"/>
              </w:rPr>
              <w:t xml:space="preserve">     </w:t>
            </w:r>
            <w:r w:rsidRPr="002A63B7">
              <w:rPr>
                <w:rFonts w:ascii="Century" w:eastAsiaTheme="minorHAnsi" w:hAnsi="Century" w:cs="NeutrafaceTwoTextGreek-Book"/>
                <w:b/>
                <w:color w:val="C00000"/>
                <w:sz w:val="36"/>
                <w:szCs w:val="36"/>
              </w:rPr>
              <w:t xml:space="preserve">  </w:t>
            </w:r>
          </w:p>
          <w:p w:rsidR="00586BB9" w:rsidRPr="002A63B7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eutrafaceTwoTextGreek-Book" w:hAnsi="NeutrafaceTwoTextGreek-Book" w:cs="NeutrafaceTwoTextGreek-Book"/>
                <w:color w:val="C00000"/>
                <w:sz w:val="36"/>
                <w:szCs w:val="36"/>
              </w:rPr>
            </w:pPr>
          </w:p>
          <w:p w:rsidR="00586BB9" w:rsidRPr="00586BB9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NeutrafaceTwoTextGreek-Book"/>
                <w:sz w:val="28"/>
                <w:szCs w:val="28"/>
              </w:rPr>
            </w:pP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>Στο χω</w:t>
            </w:r>
            <w:r w:rsidR="009B1D85">
              <w:rPr>
                <w:rFonts w:asciiTheme="majorHAnsi" w:hAnsiTheme="majorHAnsi" w:cs="NeutrafaceTwoTextGreek-Book"/>
                <w:sz w:val="28"/>
                <w:szCs w:val="28"/>
              </w:rPr>
              <w:t xml:space="preserve">ριό στις γιορτές, στους γάμους και 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 xml:space="preserve">στα βαφτίσια γίνονταν πανηγύρια. Φορούσαν τα καλά τους ρούχα και μαζεύονταν στην πλατεία του χωριού </w:t>
            </w:r>
            <w:r w:rsidR="009B1D85">
              <w:rPr>
                <w:rFonts w:asciiTheme="majorHAnsi" w:hAnsiTheme="majorHAnsi" w:cs="NeutrafaceTwoTextGreek-Book"/>
                <w:sz w:val="28"/>
                <w:szCs w:val="28"/>
              </w:rPr>
              <w:t xml:space="preserve">(συνήθως) 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 xml:space="preserve">όπου ήταν στρωμένα </w:t>
            </w:r>
            <w:r w:rsidR="009B1D85">
              <w:rPr>
                <w:rFonts w:asciiTheme="majorHAnsi" w:hAnsiTheme="majorHAnsi" w:cs="NeutrafaceTwoTextGreek-Book"/>
                <w:sz w:val="28"/>
                <w:szCs w:val="28"/>
              </w:rPr>
              <w:t xml:space="preserve">τα 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>τραπέζια για το φαγητό. Έρχονταν και οι μουσικοί και χόρευαν μέχρι το πρωί.</w:t>
            </w:r>
            <w:r w:rsidR="009B1D85">
              <w:rPr>
                <w:rFonts w:asciiTheme="majorHAnsi" w:hAnsiTheme="majorHAnsi" w:cs="NeutrafaceTwoTextGreek-Book"/>
                <w:sz w:val="28"/>
                <w:szCs w:val="28"/>
              </w:rPr>
              <w:t xml:space="preserve"> </w:t>
            </w:r>
          </w:p>
          <w:p w:rsidR="00586BB9" w:rsidRDefault="00586BB9" w:rsidP="00A17B06">
            <w:pPr>
              <w:pStyle w:val="a4"/>
              <w:jc w:val="center"/>
              <w:rPr>
                <w:rFonts w:ascii="Century" w:eastAsiaTheme="minorHAnsi" w:hAnsi="Century" w:cs="NeutrafaceTwoTextGreek-Book"/>
                <w:b/>
                <w:color w:val="C00000"/>
                <w:sz w:val="40"/>
                <w:szCs w:val="40"/>
              </w:rPr>
            </w:pPr>
          </w:p>
          <w:p w:rsidR="00586BB9" w:rsidRPr="002A63B7" w:rsidRDefault="00586BB9" w:rsidP="00A17B06">
            <w:pPr>
              <w:pStyle w:val="a4"/>
              <w:jc w:val="center"/>
              <w:rPr>
                <w:b/>
                <w:bCs/>
                <w:sz w:val="40"/>
                <w:szCs w:val="40"/>
              </w:rPr>
            </w:pPr>
            <w:r w:rsidRPr="002A63B7">
              <w:rPr>
                <w:rFonts w:ascii="Century" w:eastAsiaTheme="minorHAnsi" w:hAnsi="Century" w:cs="NeutrafaceTwoTextGreek-Book"/>
                <w:b/>
                <w:color w:val="C00000"/>
                <w:sz w:val="40"/>
                <w:szCs w:val="40"/>
              </w:rPr>
              <w:t>Ο πίνακας του Θεόφιλου</w:t>
            </w: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inline distT="0" distB="0" distL="0" distR="0">
                  <wp:extent cx="5172075" cy="2057400"/>
                  <wp:effectExtent l="19050" t="0" r="9525" b="0"/>
                  <wp:docPr id="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BB9" w:rsidRDefault="00586BB9" w:rsidP="00A17B06">
            <w:pPr>
              <w:pStyle w:val="a4"/>
              <w:jc w:val="center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jc w:val="center"/>
              <w:rPr>
                <w:b/>
                <w:bCs/>
              </w:rPr>
            </w:pPr>
          </w:p>
          <w:p w:rsidR="00586BB9" w:rsidRPr="00586BB9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NeutrafaceTwoTextGreek-Book"/>
                <w:sz w:val="28"/>
                <w:szCs w:val="28"/>
              </w:rPr>
            </w:pP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 xml:space="preserve">Στον πίνακα βλέπεις ένα πανηγύρι όπου το τραπέζι είναι στρωμένο, οι μουσικοί παίζουν και οι άνθρωποι φορούν τις καλές τους φορεσιές και χορεύουν. Ο </w:t>
            </w:r>
            <w:r w:rsidR="001C3469">
              <w:rPr>
                <w:rFonts w:asciiTheme="majorHAnsi" w:hAnsiTheme="majorHAnsi" w:cs="NeutrafaceTwoTextGreek-Book"/>
                <w:sz w:val="28"/>
                <w:szCs w:val="28"/>
              </w:rPr>
              <w:t xml:space="preserve">πίνακας αυτός, 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 xml:space="preserve">είναι ζωγραφισμένος από έναν μεγάλο λαϊκό ζωγράφο, τον Θεόφιλο, και δείχνει πόσο πολύ οι καλλιτέχνες εμπνέονται από τα ήθη, τα έθιμα και τον </w:t>
            </w:r>
            <w:r w:rsidRPr="00586BB9">
              <w:rPr>
                <w:rFonts w:asciiTheme="majorHAnsi" w:hAnsiTheme="majorHAnsi" w:cs="NeutrafaceTwoTextGreek-Book"/>
                <w:b/>
                <w:sz w:val="28"/>
                <w:szCs w:val="28"/>
              </w:rPr>
              <w:t>χορό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 xml:space="preserve">. </w:t>
            </w:r>
          </w:p>
          <w:p w:rsidR="00586BB9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rPr>
                <w:rFonts w:ascii="NeutrafaceTwoTextGreek-Book" w:hAnsi="NeutrafaceTwoTextGreek-Book" w:cs="NeutrafaceTwoTextGreek-Book"/>
                <w:sz w:val="36"/>
                <w:szCs w:val="36"/>
              </w:rPr>
            </w:pPr>
          </w:p>
          <w:p w:rsidR="00586BB9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rPr>
                <w:rFonts w:ascii="NeutrafaceTwoTextGreek-Book" w:hAnsi="NeutrafaceTwoTextGreek-Book" w:cs="NeutrafaceTwoTextGreek-Book"/>
                <w:sz w:val="36"/>
                <w:szCs w:val="36"/>
              </w:rPr>
            </w:pPr>
          </w:p>
          <w:p w:rsidR="00586BB9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rPr>
                <w:rFonts w:ascii="NeutrafaceTwoTextGreek-Book" w:hAnsi="NeutrafaceTwoTextGreek-Book" w:cs="NeutrafaceTwoTextGreek-Book"/>
                <w:sz w:val="36"/>
                <w:szCs w:val="36"/>
              </w:rPr>
            </w:pPr>
          </w:p>
          <w:p w:rsidR="00586BB9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" w:hAnsi="Century" w:cs="NeutrafaceTwoTextGreek-Book"/>
                <w:b/>
                <w:color w:val="C00000"/>
                <w:sz w:val="40"/>
                <w:szCs w:val="40"/>
              </w:rPr>
            </w:pPr>
          </w:p>
          <w:p w:rsidR="00586BB9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" w:hAnsi="Century" w:cs="NeutrafaceTwoTextGreek-Book"/>
                <w:b/>
                <w:color w:val="C00000"/>
                <w:sz w:val="40"/>
                <w:szCs w:val="40"/>
              </w:rPr>
            </w:pPr>
            <w:r w:rsidRPr="00F415A5">
              <w:rPr>
                <w:rFonts w:ascii="Century" w:hAnsi="Century" w:cs="NeutrafaceTwoTextGreek-Book"/>
                <w:b/>
                <w:noProof/>
                <w:color w:val="C00000"/>
                <w:sz w:val="40"/>
                <w:szCs w:val="40"/>
                <w:lang w:eastAsia="el-GR"/>
              </w:rPr>
              <w:lastRenderedPageBreak/>
              <w:drawing>
                <wp:inline distT="0" distB="0" distL="0" distR="0">
                  <wp:extent cx="1285875" cy="1162050"/>
                  <wp:effectExtent l="19050" t="0" r="9525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BB9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" w:hAnsi="Century" w:cs="NeutrafaceTwoTextGreek-Book"/>
                <w:b/>
                <w:color w:val="C00000"/>
                <w:sz w:val="40"/>
                <w:szCs w:val="40"/>
              </w:rPr>
            </w:pPr>
          </w:p>
          <w:p w:rsidR="00586BB9" w:rsidRPr="00860EE7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NeutrafaceTwoTextGreek-Book"/>
                <w:b/>
                <w:color w:val="C00000"/>
                <w:sz w:val="40"/>
                <w:szCs w:val="40"/>
              </w:rPr>
            </w:pPr>
            <w:r w:rsidRPr="00860EE7">
              <w:rPr>
                <w:rFonts w:asciiTheme="majorHAnsi" w:hAnsiTheme="majorHAnsi" w:cs="NeutrafaceTwoTextGreek-Book"/>
                <w:b/>
                <w:color w:val="C00000"/>
                <w:sz w:val="40"/>
                <w:szCs w:val="40"/>
              </w:rPr>
              <w:t>Τι γίνεται σήμερα...</w:t>
            </w:r>
          </w:p>
          <w:p w:rsidR="00586BB9" w:rsidRDefault="00586BB9" w:rsidP="00A17B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NeutrafaceTwoTextGreek-Book" w:hAnsi="NeutrafaceTwoTextGreek-Book" w:cs="NeutrafaceTwoTextGreek-Book"/>
                <w:sz w:val="36"/>
                <w:szCs w:val="36"/>
              </w:rPr>
            </w:pP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inline distT="0" distB="0" distL="0" distR="0">
                  <wp:extent cx="6219825" cy="3819525"/>
                  <wp:effectExtent l="19050" t="0" r="9525" b="0"/>
                  <wp:docPr id="6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Pr="00586BB9" w:rsidRDefault="00586BB9" w:rsidP="00586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NeutrafaceTwoTextGreek-Book"/>
                <w:sz w:val="28"/>
                <w:szCs w:val="28"/>
              </w:rPr>
            </w:pP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>Να  μια φωτογραφία που δείχνει κάποιο πανηγύρι να</w:t>
            </w:r>
            <w:r>
              <w:rPr>
                <w:rFonts w:asciiTheme="majorHAnsi" w:hAnsiTheme="majorHAnsi" w:cs="NeutrafaceTwoTextGreek-Book"/>
                <w:sz w:val="28"/>
                <w:szCs w:val="28"/>
              </w:rPr>
              <w:t xml:space="preserve"> 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 xml:space="preserve">χορεύουν μαζί σε κύκλο άνδρες, γυναίκες και παιδιά τα οποία, όπως βλέπεις, έχουν πιαστεί στο τέλος του κύκλου. Αν βρεθείς και εσύ σε </w:t>
            </w:r>
            <w:r w:rsidR="009B1D85">
              <w:rPr>
                <w:rFonts w:asciiTheme="majorHAnsi" w:hAnsiTheme="majorHAnsi" w:cs="NeutrafaceTwoTextGreek-Book"/>
                <w:sz w:val="28"/>
                <w:szCs w:val="28"/>
              </w:rPr>
              <w:t xml:space="preserve">μια 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 xml:space="preserve">γιορτή ή </w:t>
            </w:r>
            <w:r w:rsidR="009B1D85">
              <w:rPr>
                <w:rFonts w:asciiTheme="majorHAnsi" w:hAnsiTheme="majorHAnsi" w:cs="NeutrafaceTwoTextGreek-Book"/>
                <w:sz w:val="28"/>
                <w:szCs w:val="28"/>
              </w:rPr>
              <w:t xml:space="preserve">ένα 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>πανηγύρι</w:t>
            </w:r>
            <w:r w:rsidR="009B1D85">
              <w:rPr>
                <w:rFonts w:asciiTheme="majorHAnsi" w:hAnsiTheme="majorHAnsi" w:cs="NeutrafaceTwoTextGreek-Book"/>
                <w:sz w:val="28"/>
                <w:szCs w:val="28"/>
              </w:rPr>
              <w:t>,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 xml:space="preserve"> μη διστάσεις να πιαστείς στο τέλος του χορού</w:t>
            </w:r>
            <w:r>
              <w:rPr>
                <w:rFonts w:asciiTheme="majorHAnsi" w:hAnsiTheme="majorHAnsi" w:cs="NeutrafaceTwoTextGreek-Book"/>
                <w:sz w:val="28"/>
                <w:szCs w:val="28"/>
              </w:rPr>
              <w:t>.</w:t>
            </w:r>
            <w:r w:rsidRPr="00586BB9">
              <w:rPr>
                <w:rFonts w:asciiTheme="majorHAnsi" w:hAnsiTheme="majorHAnsi" w:cs="NeutrafaceTwoTextGreek-Book"/>
                <w:sz w:val="28"/>
                <w:szCs w:val="28"/>
              </w:rPr>
              <w:t xml:space="preserve"> Κάπως έτσι μαθαίνουμε όλοι.</w:t>
            </w: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  <w:r w:rsidRPr="002108AE">
              <w:rPr>
                <w:b/>
                <w:bCs/>
                <w:noProof/>
                <w:lang w:eastAsia="el-GR"/>
              </w:rPr>
              <w:lastRenderedPageBreak/>
              <w:drawing>
                <wp:inline distT="0" distB="0" distL="0" distR="0">
                  <wp:extent cx="1285875" cy="1162050"/>
                  <wp:effectExtent l="19050" t="0" r="9525" b="0"/>
                  <wp:docPr id="8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BB9" w:rsidTr="00A17B06">
        <w:tc>
          <w:tcPr>
            <w:tcW w:w="9747" w:type="dxa"/>
          </w:tcPr>
          <w:p w:rsidR="00586BB9" w:rsidRDefault="00586BB9" w:rsidP="00A17B06">
            <w:pPr>
              <w:pStyle w:val="a4"/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pict>
                <v:roundrect id="_x0000_s1027" style="position:absolute;left:0;text-align:left;margin-left:-6.75pt;margin-top:118.55pt;width:162.75pt;height:288.7pt;flip:y;z-index:251661312;mso-wrap-distance-left:36pt;mso-wrap-distance-top:7.2pt;mso-wrap-distance-right:7.2pt;mso-wrap-distance-bottom:7.2pt;mso-position-horizontal-relative:margin;mso-position-vertical-relative:margin;mso-width-relative:margin;mso-height-relative:margin" arcsize="8917f" o:allowincell="f" fillcolor="#d3dfee [820]" stroked="f" strokecolor="#e36c0a [2409]" strokeweight="1pt">
                  <v:fill color2="#d78e8c" rotate="t"/>
                  <v:imagedata embosscolor="shadow add(51)"/>
                  <v:shadow type="perspective" color="#31849b [2408]" origin=",.5" offset="0,-123pt" offset2=",-246pt" matrix=",,,-1"/>
                  <o:extrusion v:ext="view" backdepth="0" color="#8bb1e2 [1343]" rotationangle="25,25" viewpoint="0,0" viewpointorigin="0,0" skewangle="0" skewamt="0" lightposition="-50000,-50000" lightposition2="50000"/>
                  <v:textbox style="mso-next-textbox:#_x0000_s1027" inset=",7.2pt,,7.2pt">
                    <w:txbxContent>
                      <w:p w:rsidR="00586BB9" w:rsidRPr="00F55FAE" w:rsidRDefault="00586BB9" w:rsidP="00860EE7">
                        <w:pPr>
                          <w:rPr>
                            <w:rFonts w:ascii="Century" w:hAnsi="Century" w:cs="NeutrafaceTwoTextGreek-Book"/>
                            <w:sz w:val="32"/>
                            <w:szCs w:val="32"/>
                          </w:rPr>
                        </w:pPr>
                        <w:r w:rsidRPr="00F55FAE">
                          <w:rPr>
                            <w:rFonts w:ascii="Century" w:hAnsi="Century" w:cs="NeutrafaceTwoTextGreek-Book"/>
                            <w:sz w:val="32"/>
                            <w:szCs w:val="32"/>
                          </w:rPr>
                          <w:t>Ο χορός «Γρήγορο χασάπικο» είναι χορός της Θράκης αλλά χορεύεται σήμερα σε αρκετές περιοχές της Ελλάδας με διαφορετικές μελωδίες. Χορεύεται σε έξι βήματα με λαβή από τους ώμους.</w:t>
                        </w:r>
                      </w:p>
                      <w:p w:rsidR="00586BB9" w:rsidRDefault="00586BB9" w:rsidP="00586BB9">
                        <w:pPr>
                          <w:rPr>
                            <w:color w:val="4F81BD" w:themeColor="accen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wrap type="square" anchorx="margin" anchory="margin"/>
                </v:roundrect>
              </w:pict>
            </w:r>
          </w:p>
          <w:p w:rsidR="00586BB9" w:rsidRDefault="00586BB9" w:rsidP="00A17B06">
            <w:pPr>
              <w:pStyle w:val="a4"/>
              <w:jc w:val="right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jc w:val="right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jc w:val="right"/>
              <w:rPr>
                <w:b/>
                <w:bCs/>
              </w:rPr>
            </w:pPr>
          </w:p>
          <w:p w:rsidR="00586BB9" w:rsidRDefault="00181BE6" w:rsidP="00A17B06">
            <w:pPr>
              <w:pStyle w:val="a4"/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inline distT="0" distB="0" distL="0" distR="0">
                  <wp:extent cx="3043555" cy="3083974"/>
                  <wp:effectExtent l="19050" t="0" r="4445" b="0"/>
                  <wp:docPr id="9" name="8 - Εικόνα" descr="Screenshot_2020-05-24 cool clips dance - Αναζήτηση Goo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-05-24 cool clips dance - Αναζήτηση Google.png"/>
                          <pic:cNvPicPr/>
                        </pic:nvPicPr>
                        <pic:blipFill>
                          <a:blip r:embed="rId8" cstate="print"/>
                          <a:srcRect b="-5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308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BB9" w:rsidTr="00A17B06">
        <w:tc>
          <w:tcPr>
            <w:tcW w:w="9747" w:type="dxa"/>
          </w:tcPr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rPr>
                <w:b/>
                <w:bCs/>
              </w:rPr>
            </w:pPr>
          </w:p>
          <w:p w:rsidR="00586BB9" w:rsidRDefault="00586BB9" w:rsidP="00A17B06">
            <w:pPr>
              <w:pStyle w:val="a4"/>
              <w:rPr>
                <w:b/>
                <w:bCs/>
                <w:lang w:val="en-US"/>
              </w:rPr>
            </w:pPr>
          </w:p>
          <w:p w:rsidR="00181BE6" w:rsidRPr="00181BE6" w:rsidRDefault="00181BE6" w:rsidP="00A17B06">
            <w:pPr>
              <w:pStyle w:val="a4"/>
              <w:rPr>
                <w:b/>
                <w:bCs/>
                <w:lang w:val="en-US"/>
              </w:rPr>
            </w:pPr>
          </w:p>
        </w:tc>
      </w:tr>
    </w:tbl>
    <w:p w:rsidR="00586BB9" w:rsidRPr="00860EE7" w:rsidRDefault="00586BB9" w:rsidP="00860EE7">
      <w:pPr>
        <w:jc w:val="both"/>
        <w:rPr>
          <w:rFonts w:asciiTheme="majorHAnsi" w:hAnsiTheme="majorHAnsi" w:cs="NeutrafaceTwoTextGreek-Book"/>
          <w:sz w:val="28"/>
          <w:szCs w:val="28"/>
        </w:rPr>
      </w:pPr>
      <w:r w:rsidRPr="00860EE7">
        <w:rPr>
          <w:rFonts w:asciiTheme="majorHAnsi" w:hAnsiTheme="majorHAnsi" w:cs="NeutrafaceTwoTextGreek-Book"/>
          <w:sz w:val="28"/>
          <w:szCs w:val="28"/>
        </w:rPr>
        <w:t>Για να σας είναι πιο εύκολο στην κατανόηση των βημάτων αλλά  και του ρυθμού παρακολουθείστε</w:t>
      </w:r>
      <w:r w:rsidR="009B1D85">
        <w:rPr>
          <w:rFonts w:asciiTheme="majorHAnsi" w:hAnsiTheme="majorHAnsi" w:cs="NeutrafaceTwoTextGreek-Book"/>
          <w:sz w:val="28"/>
          <w:szCs w:val="28"/>
        </w:rPr>
        <w:t>,</w:t>
      </w:r>
      <w:r w:rsidRPr="00860EE7">
        <w:rPr>
          <w:rFonts w:asciiTheme="majorHAnsi" w:hAnsiTheme="majorHAnsi" w:cs="NeutrafaceTwoTextGreek-Book"/>
          <w:sz w:val="28"/>
          <w:szCs w:val="28"/>
        </w:rPr>
        <w:t xml:space="preserve"> στους παρακάτω συνδέσμους πατώντας CTRL + κλικ </w:t>
      </w:r>
      <w:r w:rsidR="009B1D85">
        <w:rPr>
          <w:rFonts w:asciiTheme="majorHAnsi" w:hAnsiTheme="majorHAnsi" w:cs="NeutrafaceTwoTextGreek-Book"/>
          <w:sz w:val="28"/>
          <w:szCs w:val="28"/>
        </w:rPr>
        <w:t>,</w:t>
      </w:r>
      <w:r w:rsidRPr="00860EE7">
        <w:rPr>
          <w:rFonts w:asciiTheme="majorHAnsi" w:hAnsiTheme="majorHAnsi" w:cs="NeutrafaceTwoTextGreek-Book"/>
          <w:sz w:val="28"/>
          <w:szCs w:val="28"/>
        </w:rPr>
        <w:t xml:space="preserve"> την διδασκαλία του χορού με μέτρημα και με μουσική. </w:t>
      </w:r>
    </w:p>
    <w:p w:rsidR="00586BB9" w:rsidRPr="00860EE7" w:rsidRDefault="00586BB9" w:rsidP="00860EE7">
      <w:pPr>
        <w:jc w:val="both"/>
        <w:rPr>
          <w:rFonts w:asciiTheme="majorHAnsi" w:hAnsiTheme="majorHAnsi" w:cs="NeutrafaceTwoTextGreek-Book"/>
          <w:sz w:val="28"/>
          <w:szCs w:val="28"/>
        </w:rPr>
      </w:pPr>
      <w:r w:rsidRPr="00860EE7">
        <w:rPr>
          <w:rFonts w:asciiTheme="majorHAnsi" w:hAnsiTheme="majorHAnsi" w:cs="NeutrafaceTwoTextGreek-Book"/>
          <w:sz w:val="28"/>
          <w:szCs w:val="28"/>
        </w:rPr>
        <w:t>Καλή διασκέδαση</w:t>
      </w:r>
      <w:r w:rsidR="009B1D85">
        <w:rPr>
          <w:rFonts w:asciiTheme="majorHAnsi" w:hAnsiTheme="majorHAnsi" w:cs="NeutrafaceTwoTextGreek-Book"/>
          <w:sz w:val="28"/>
          <w:szCs w:val="28"/>
        </w:rPr>
        <w:t>!</w:t>
      </w:r>
      <w:r w:rsidRPr="00860EE7">
        <w:rPr>
          <w:rFonts w:asciiTheme="majorHAnsi" w:hAnsiTheme="majorHAnsi" w:cs="NeutrafaceTwoTextGreek-Book"/>
          <w:sz w:val="28"/>
          <w:szCs w:val="28"/>
        </w:rPr>
        <w:t xml:space="preserve"> </w:t>
      </w:r>
    </w:p>
    <w:p w:rsidR="00586BB9" w:rsidRPr="00860EE7" w:rsidRDefault="00586BB9" w:rsidP="00860EE7">
      <w:pPr>
        <w:jc w:val="both"/>
        <w:rPr>
          <w:rFonts w:asciiTheme="majorHAnsi" w:hAnsiTheme="majorHAnsi" w:cs="NeutrafaceTwoTextGreek-Book"/>
          <w:sz w:val="28"/>
          <w:szCs w:val="28"/>
        </w:rPr>
      </w:pPr>
      <w:hyperlink r:id="rId9" w:history="1">
        <w:r w:rsidRPr="00860EE7">
          <w:rPr>
            <w:rStyle w:val="-"/>
            <w:rFonts w:asciiTheme="majorHAnsi" w:hAnsiTheme="majorHAnsi"/>
            <w:sz w:val="28"/>
            <w:szCs w:val="28"/>
          </w:rPr>
          <w:t>https://safeYouTube.net/w/vkJF</w:t>
        </w:r>
      </w:hyperlink>
      <w:r w:rsidRPr="00860EE7">
        <w:rPr>
          <w:rFonts w:asciiTheme="majorHAnsi" w:hAnsiTheme="majorHAnsi"/>
          <w:sz w:val="28"/>
          <w:szCs w:val="28"/>
        </w:rPr>
        <w:t xml:space="preserve">      </w:t>
      </w:r>
      <w:r w:rsidR="009B1D85">
        <w:rPr>
          <w:rFonts w:asciiTheme="majorHAnsi" w:hAnsiTheme="majorHAnsi"/>
          <w:sz w:val="28"/>
          <w:szCs w:val="28"/>
        </w:rPr>
        <w:t>(</w:t>
      </w:r>
      <w:r w:rsidRPr="00860EE7">
        <w:rPr>
          <w:rFonts w:asciiTheme="majorHAnsi" w:hAnsiTheme="majorHAnsi" w:cs="NeutrafaceTwoTextGreek-Book"/>
          <w:sz w:val="28"/>
          <w:szCs w:val="28"/>
        </w:rPr>
        <w:t>με  μέτρημα</w:t>
      </w:r>
      <w:r w:rsidR="009B1D85">
        <w:rPr>
          <w:rFonts w:asciiTheme="majorHAnsi" w:hAnsiTheme="majorHAnsi" w:cs="NeutrafaceTwoTextGreek-Book"/>
          <w:sz w:val="28"/>
          <w:szCs w:val="28"/>
        </w:rPr>
        <w:t>)</w:t>
      </w:r>
    </w:p>
    <w:p w:rsidR="00586BB9" w:rsidRPr="00860EE7" w:rsidRDefault="00586BB9" w:rsidP="00860EE7">
      <w:pPr>
        <w:jc w:val="both"/>
        <w:rPr>
          <w:rFonts w:asciiTheme="majorHAnsi" w:hAnsiTheme="majorHAnsi"/>
          <w:sz w:val="28"/>
          <w:szCs w:val="28"/>
        </w:rPr>
      </w:pPr>
      <w:hyperlink r:id="rId10" w:history="1">
        <w:r w:rsidRPr="00860EE7">
          <w:rPr>
            <w:rStyle w:val="-"/>
            <w:rFonts w:asciiTheme="majorHAnsi" w:hAnsiTheme="majorHAnsi"/>
            <w:sz w:val="28"/>
            <w:szCs w:val="28"/>
          </w:rPr>
          <w:t>https://safeYouTube.net/w/VkJF</w:t>
        </w:r>
      </w:hyperlink>
      <w:r w:rsidRPr="00860EE7">
        <w:rPr>
          <w:rFonts w:asciiTheme="majorHAnsi" w:hAnsiTheme="majorHAnsi"/>
          <w:sz w:val="28"/>
          <w:szCs w:val="28"/>
        </w:rPr>
        <w:t xml:space="preserve">   </w:t>
      </w:r>
      <w:r w:rsidR="009B1D85">
        <w:rPr>
          <w:rFonts w:asciiTheme="majorHAnsi" w:hAnsiTheme="majorHAnsi"/>
          <w:sz w:val="28"/>
          <w:szCs w:val="28"/>
        </w:rPr>
        <w:t xml:space="preserve">  </w:t>
      </w:r>
      <w:r w:rsidRPr="00860EE7">
        <w:rPr>
          <w:rFonts w:asciiTheme="majorHAnsi" w:hAnsiTheme="majorHAnsi"/>
          <w:sz w:val="28"/>
          <w:szCs w:val="28"/>
        </w:rPr>
        <w:t xml:space="preserve"> </w:t>
      </w:r>
      <w:r w:rsidR="009B1D85">
        <w:rPr>
          <w:rFonts w:asciiTheme="majorHAnsi" w:hAnsiTheme="majorHAnsi"/>
          <w:sz w:val="28"/>
          <w:szCs w:val="28"/>
        </w:rPr>
        <w:t>(</w:t>
      </w:r>
      <w:r w:rsidRPr="00860EE7">
        <w:rPr>
          <w:rFonts w:asciiTheme="majorHAnsi" w:hAnsiTheme="majorHAnsi" w:cs="NeutrafaceTwoTextGreek-Book"/>
          <w:sz w:val="28"/>
          <w:szCs w:val="28"/>
        </w:rPr>
        <w:t>με μουσική</w:t>
      </w:r>
      <w:r w:rsidR="009B1D85">
        <w:rPr>
          <w:rFonts w:asciiTheme="majorHAnsi" w:hAnsiTheme="majorHAnsi" w:cs="NeutrafaceTwoTextGreek-Book"/>
          <w:sz w:val="28"/>
          <w:szCs w:val="28"/>
        </w:rPr>
        <w:t>)</w:t>
      </w:r>
      <w:r w:rsidRPr="00860EE7">
        <w:rPr>
          <w:rFonts w:asciiTheme="majorHAnsi" w:hAnsiTheme="majorHAnsi"/>
          <w:sz w:val="28"/>
          <w:szCs w:val="28"/>
        </w:rPr>
        <w:t xml:space="preserve"> </w:t>
      </w:r>
    </w:p>
    <w:p w:rsidR="00586BB9" w:rsidRPr="00586BB9" w:rsidRDefault="00586BB9" w:rsidP="00586BB9">
      <w:pPr>
        <w:jc w:val="center"/>
        <w:rPr>
          <w:rFonts w:asciiTheme="majorHAnsi" w:hAnsiTheme="majorHAnsi"/>
          <w:sz w:val="28"/>
          <w:szCs w:val="28"/>
        </w:rPr>
      </w:pPr>
    </w:p>
    <w:p w:rsidR="00586BB9" w:rsidRDefault="00586BB9" w:rsidP="00586BB9">
      <w:pPr>
        <w:jc w:val="center"/>
      </w:pPr>
    </w:p>
    <w:p w:rsidR="00586BB9" w:rsidRDefault="00586BB9" w:rsidP="00586BB9">
      <w:pPr>
        <w:jc w:val="center"/>
      </w:pPr>
    </w:p>
    <w:p w:rsidR="00586BB9" w:rsidRDefault="00586BB9" w:rsidP="00586BB9">
      <w:pPr>
        <w:jc w:val="center"/>
      </w:pPr>
    </w:p>
    <w:sectPr w:rsidR="00586BB9" w:rsidSect="006626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NeutrafaceTwoTextGreek-Book"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NeutrafaceTwoTextGreek-Bold"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6BB9"/>
    <w:rsid w:val="00181BE6"/>
    <w:rsid w:val="001C3469"/>
    <w:rsid w:val="002D49CE"/>
    <w:rsid w:val="00586BB9"/>
    <w:rsid w:val="0066263D"/>
    <w:rsid w:val="00860EE7"/>
    <w:rsid w:val="009B1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6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86BB9"/>
    <w:rPr>
      <w:rFonts w:ascii="Tahoma" w:hAnsi="Tahoma" w:cs="Tahoma"/>
      <w:sz w:val="16"/>
      <w:szCs w:val="16"/>
    </w:rPr>
  </w:style>
  <w:style w:type="paragraph" w:styleId="a4">
    <w:name w:val="No Spacing"/>
    <w:link w:val="Char0"/>
    <w:uiPriority w:val="1"/>
    <w:qFormat/>
    <w:rsid w:val="00586BB9"/>
    <w:pPr>
      <w:spacing w:after="0" w:line="240" w:lineRule="auto"/>
    </w:pPr>
    <w:rPr>
      <w:rFonts w:eastAsiaTheme="minorEastAsia"/>
    </w:rPr>
  </w:style>
  <w:style w:type="character" w:customStyle="1" w:styleId="Char0">
    <w:name w:val="Χωρίς διάστιχο Char"/>
    <w:basedOn w:val="a0"/>
    <w:link w:val="a4"/>
    <w:uiPriority w:val="1"/>
    <w:rsid w:val="00586BB9"/>
    <w:rPr>
      <w:rFonts w:eastAsiaTheme="minorEastAsia"/>
    </w:rPr>
  </w:style>
  <w:style w:type="character" w:styleId="-">
    <w:name w:val="Hyperlink"/>
    <w:basedOn w:val="a0"/>
    <w:uiPriority w:val="99"/>
    <w:unhideWhenUsed/>
    <w:rsid w:val="00586B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https://safeYouTube.net/w/VkJF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safeYouTube.net/w/vkJF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289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2020-05-23T20:33:00Z</dcterms:created>
  <dcterms:modified xsi:type="dcterms:W3CDTF">2020-05-23T21:56:00Z</dcterms:modified>
</cp:coreProperties>
</file>